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AB021" w14:textId="1388C50B" w:rsidR="00404590" w:rsidRDefault="00404590" w:rsidP="00404590">
      <w:pPr>
        <w:spacing w:after="0" w:line="240" w:lineRule="auto"/>
        <w:rPr>
          <w:rFonts w:ascii="Arial" w:hAnsi="Arial" w:cs="Arial"/>
          <w:b/>
        </w:rPr>
      </w:pPr>
      <w:r w:rsidRPr="00447875">
        <w:rPr>
          <w:rFonts w:ascii="Arial" w:hAnsi="Arial" w:cs="Arial"/>
          <w:b/>
        </w:rPr>
        <w:t xml:space="preserve">Instructions for use of this form – </w:t>
      </w:r>
      <w:r>
        <w:rPr>
          <w:rFonts w:ascii="Arial" w:hAnsi="Arial" w:cs="Arial"/>
          <w:b/>
        </w:rPr>
        <w:t>Training Provider</w:t>
      </w:r>
    </w:p>
    <w:p w14:paraId="00FBF364" w14:textId="77777777" w:rsidR="006A7522" w:rsidRDefault="006A7522" w:rsidP="00404590">
      <w:pPr>
        <w:spacing w:after="0" w:line="240" w:lineRule="auto"/>
        <w:rPr>
          <w:rFonts w:ascii="Arial" w:hAnsi="Arial" w:cs="Arial"/>
          <w:b/>
        </w:rPr>
      </w:pPr>
    </w:p>
    <w:p w14:paraId="7D9EBB9A" w14:textId="4FCC5673" w:rsidR="002F7ECE" w:rsidRDefault="002F7ECE" w:rsidP="0040459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Before Advance Assessments can register a learner</w:t>
      </w:r>
      <w:r w:rsidR="0047655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we are required to complete a Conflict of Interest process.</w:t>
      </w:r>
    </w:p>
    <w:p w14:paraId="26ADB362" w14:textId="77777777" w:rsidR="002F7ECE" w:rsidRDefault="002F7ECE" w:rsidP="00404590">
      <w:pPr>
        <w:spacing w:after="0" w:line="240" w:lineRule="auto"/>
        <w:rPr>
          <w:rFonts w:ascii="Arial" w:hAnsi="Arial" w:cs="Arial"/>
          <w:bCs/>
        </w:rPr>
      </w:pPr>
    </w:p>
    <w:p w14:paraId="61A8B050" w14:textId="290598D3" w:rsidR="00904117" w:rsidRPr="00904117" w:rsidRDefault="002F7ECE" w:rsidP="00404590">
      <w:pPr>
        <w:spacing w:after="0" w:line="240" w:lineRule="auto"/>
        <w:rPr>
          <w:rFonts w:ascii="Arial" w:hAnsi="Arial" w:cs="Arial"/>
          <w:bCs/>
          <w:color w:val="0000FF"/>
          <w:u w:val="single"/>
        </w:rPr>
      </w:pPr>
      <w:r>
        <w:rPr>
          <w:rFonts w:ascii="Arial" w:hAnsi="Arial" w:cs="Arial"/>
          <w:bCs/>
        </w:rPr>
        <w:t>To register a learner p</w:t>
      </w:r>
      <w:r w:rsidR="00404590" w:rsidRPr="006A7522">
        <w:rPr>
          <w:rFonts w:ascii="Arial" w:hAnsi="Arial" w:cs="Arial"/>
          <w:bCs/>
        </w:rPr>
        <w:t xml:space="preserve">lease complete </w:t>
      </w:r>
      <w:r w:rsidR="00150208">
        <w:rPr>
          <w:rFonts w:ascii="Arial" w:hAnsi="Arial" w:cs="Arial"/>
          <w:bCs/>
        </w:rPr>
        <w:t>Table 4.1</w:t>
      </w:r>
      <w:r w:rsidR="00404590" w:rsidRPr="006A7522">
        <w:rPr>
          <w:rFonts w:ascii="Arial" w:hAnsi="Arial" w:cs="Arial"/>
          <w:bCs/>
        </w:rPr>
        <w:t xml:space="preserve"> below adding for each </w:t>
      </w:r>
      <w:r>
        <w:rPr>
          <w:rFonts w:ascii="Arial" w:hAnsi="Arial" w:cs="Arial"/>
          <w:bCs/>
        </w:rPr>
        <w:t>learner</w:t>
      </w:r>
      <w:r w:rsidR="00404590" w:rsidRPr="006A7522">
        <w:rPr>
          <w:rFonts w:ascii="Arial" w:hAnsi="Arial" w:cs="Arial"/>
          <w:bCs/>
        </w:rPr>
        <w:t xml:space="preserve"> in the cohort: Surname, First Name, Any adjustments required, </w:t>
      </w:r>
      <w:r w:rsidR="00BD4800">
        <w:rPr>
          <w:rFonts w:ascii="Arial" w:hAnsi="Arial" w:cs="Arial"/>
          <w:bCs/>
        </w:rPr>
        <w:t xml:space="preserve">email address, </w:t>
      </w:r>
      <w:r w:rsidR="00404590" w:rsidRPr="006A7522">
        <w:rPr>
          <w:rFonts w:ascii="Arial" w:hAnsi="Arial" w:cs="Arial"/>
          <w:bCs/>
        </w:rPr>
        <w:t>Employer Name and Training Provider Name.  Then upload the form to your secure upload area available at:</w:t>
      </w:r>
      <w:r w:rsidR="006A7522" w:rsidRPr="006A7522">
        <w:rPr>
          <w:rFonts w:ascii="Arial" w:hAnsi="Arial" w:cs="Arial"/>
          <w:bCs/>
        </w:rPr>
        <w:t xml:space="preserve"> </w:t>
      </w:r>
      <w:hyperlink r:id="rId7" w:history="1">
        <w:r w:rsidR="000067A8" w:rsidRPr="008A5426">
          <w:rPr>
            <w:rStyle w:val="Hyperlink"/>
            <w:rFonts w:ascii="Arial" w:hAnsi="Arial" w:cs="Arial"/>
            <w:bCs/>
          </w:rPr>
          <w:t>https://advanceassessments.co.uk/course/view.php?id=13</w:t>
        </w:r>
      </w:hyperlink>
    </w:p>
    <w:p w14:paraId="27BD33DF" w14:textId="77777777" w:rsidR="006A7522" w:rsidRDefault="006A7522" w:rsidP="00404590">
      <w:pPr>
        <w:spacing w:after="0" w:line="240" w:lineRule="auto"/>
        <w:rPr>
          <w:rFonts w:ascii="Arial" w:hAnsi="Arial" w:cs="Arial"/>
          <w:bCs/>
        </w:rPr>
      </w:pPr>
    </w:p>
    <w:p w14:paraId="5DD6CE4F" w14:textId="492C9E93" w:rsidR="00904117" w:rsidRDefault="00476552" w:rsidP="0040459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your secure upload area: c</w:t>
      </w:r>
      <w:r w:rsidR="00904117">
        <w:rPr>
          <w:rFonts w:ascii="Arial" w:hAnsi="Arial" w:cs="Arial"/>
          <w:bCs/>
        </w:rPr>
        <w:t xml:space="preserve">lick on the </w:t>
      </w:r>
      <w:r w:rsidR="00904117" w:rsidRPr="00150208">
        <w:rPr>
          <w:rFonts w:ascii="Arial" w:hAnsi="Arial" w:cs="Arial"/>
          <w:bCs/>
          <w:highlight w:val="lightGray"/>
        </w:rPr>
        <w:t>Edit submission</w:t>
      </w:r>
      <w:r w:rsidR="00904117">
        <w:rPr>
          <w:rFonts w:ascii="Arial" w:hAnsi="Arial" w:cs="Arial"/>
          <w:bCs/>
        </w:rPr>
        <w:t xml:space="preserve"> button to reveal a drag and drop </w:t>
      </w:r>
      <w:r w:rsidR="00150208">
        <w:rPr>
          <w:rFonts w:ascii="Arial" w:hAnsi="Arial" w:cs="Arial"/>
          <w:bCs/>
        </w:rPr>
        <w:t xml:space="preserve">box.  Click on </w:t>
      </w:r>
      <w:r w:rsidR="00150208" w:rsidRPr="00150208">
        <w:rPr>
          <w:rFonts w:ascii="Arial" w:hAnsi="Arial" w:cs="Arial"/>
          <w:bCs/>
          <w:highlight w:val="lightGray"/>
        </w:rPr>
        <w:t>Save changes</w:t>
      </w:r>
      <w:r w:rsidR="00150208">
        <w:rPr>
          <w:rFonts w:ascii="Arial" w:hAnsi="Arial" w:cs="Arial"/>
          <w:bCs/>
        </w:rPr>
        <w:t xml:space="preserve"> to make sure that the form is uploaded.</w:t>
      </w:r>
    </w:p>
    <w:p w14:paraId="50358028" w14:textId="77777777" w:rsidR="00150208" w:rsidRPr="006A7522" w:rsidRDefault="00150208" w:rsidP="00404590">
      <w:pPr>
        <w:spacing w:after="0" w:line="240" w:lineRule="auto"/>
        <w:rPr>
          <w:rFonts w:ascii="Arial" w:hAnsi="Arial" w:cs="Arial"/>
          <w:bCs/>
        </w:rPr>
      </w:pPr>
    </w:p>
    <w:p w14:paraId="2AB3C233" w14:textId="77777777" w:rsidR="00404590" w:rsidRDefault="00404590" w:rsidP="00404590">
      <w:pPr>
        <w:spacing w:after="0" w:line="240" w:lineRule="auto"/>
        <w:rPr>
          <w:rFonts w:ascii="Arial" w:hAnsi="Arial" w:cs="Arial"/>
          <w:b/>
        </w:rPr>
      </w:pPr>
    </w:p>
    <w:p w14:paraId="0BB4C784" w14:textId="2C626869" w:rsidR="002D2FC7" w:rsidRDefault="0021324E" w:rsidP="00404590">
      <w:pPr>
        <w:spacing w:after="0" w:line="240" w:lineRule="auto"/>
        <w:rPr>
          <w:rFonts w:ascii="Arial" w:hAnsi="Arial" w:cs="Arial"/>
          <w:b/>
        </w:rPr>
      </w:pPr>
      <w:r w:rsidRPr="00447875">
        <w:rPr>
          <w:rFonts w:ascii="Arial" w:hAnsi="Arial" w:cs="Arial"/>
          <w:b/>
        </w:rPr>
        <w:t>Instructions for use of this form</w:t>
      </w:r>
      <w:r w:rsidR="00447875" w:rsidRPr="00447875">
        <w:rPr>
          <w:rFonts w:ascii="Arial" w:hAnsi="Arial" w:cs="Arial"/>
          <w:b/>
        </w:rPr>
        <w:t xml:space="preserve"> – Assessment Manager</w:t>
      </w:r>
    </w:p>
    <w:p w14:paraId="63A4F8FF" w14:textId="77777777" w:rsidR="001A396C" w:rsidRDefault="001A396C" w:rsidP="001A396C">
      <w:pPr>
        <w:spacing w:after="0" w:line="240" w:lineRule="auto"/>
        <w:rPr>
          <w:rFonts w:ascii="Arial" w:hAnsi="Arial" w:cs="Arial"/>
          <w:b/>
        </w:rPr>
      </w:pPr>
    </w:p>
    <w:p w14:paraId="32F7FAB3" w14:textId="38020FDC" w:rsidR="002D2FC7" w:rsidRPr="002D2FC7" w:rsidRDefault="0021324E" w:rsidP="001A396C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Use a separate form for each cohort </w:t>
      </w:r>
      <w:r w:rsidR="001250BE">
        <w:rPr>
          <w:rFonts w:ascii="Arial" w:hAnsi="Arial" w:cs="Arial"/>
        </w:rPr>
        <w:t>undertaking an End Point Assessment for one standard</w:t>
      </w:r>
      <w:r w:rsidR="00E12625">
        <w:rPr>
          <w:rFonts w:ascii="Arial" w:hAnsi="Arial" w:cs="Arial"/>
        </w:rPr>
        <w:t>, number the cohorts sequentially by date the request for EPA was received and use this number to identify cohorts on the online assessment system.</w:t>
      </w:r>
    </w:p>
    <w:p w14:paraId="3A33E62E" w14:textId="3620D3A9" w:rsidR="001250BE" w:rsidRDefault="001250BE" w:rsidP="001A396C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Enter the Apprenticeship standard name and number in the form below.  Also provide a link to the relevant area on the Institute for Apprentices</w:t>
      </w:r>
      <w:r w:rsidR="002F7ECE">
        <w:rPr>
          <w:rFonts w:ascii="Arial" w:hAnsi="Arial" w:cs="Arial"/>
        </w:rPr>
        <w:t xml:space="preserve"> and Technical Education</w:t>
      </w:r>
      <w:r>
        <w:rPr>
          <w:rFonts w:ascii="Arial" w:hAnsi="Arial" w:cs="Arial"/>
        </w:rPr>
        <w:t xml:space="preserve"> website.</w:t>
      </w:r>
    </w:p>
    <w:p w14:paraId="210496A2" w14:textId="6EDE8F60" w:rsidR="001250BE" w:rsidRDefault="001250BE" w:rsidP="001A396C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Enter the details of each </w:t>
      </w:r>
      <w:r w:rsidR="002F7ECE">
        <w:rPr>
          <w:rFonts w:ascii="Arial" w:hAnsi="Arial" w:cs="Arial"/>
        </w:rPr>
        <w:t>learner</w:t>
      </w:r>
      <w:r>
        <w:rPr>
          <w:rFonts w:ascii="Arial" w:hAnsi="Arial" w:cs="Arial"/>
        </w:rPr>
        <w:t xml:space="preserve"> to be assessed in the table </w:t>
      </w:r>
      <w:r w:rsidR="00F0037D">
        <w:rPr>
          <w:rFonts w:ascii="Arial" w:hAnsi="Arial" w:cs="Arial"/>
        </w:rPr>
        <w:t>overleaf</w:t>
      </w:r>
      <w:r w:rsidR="006276FC">
        <w:rPr>
          <w:rFonts w:ascii="Arial" w:hAnsi="Arial" w:cs="Arial"/>
        </w:rPr>
        <w:t xml:space="preserve">, check with the </w:t>
      </w:r>
      <w:r w:rsidR="002709DC">
        <w:rPr>
          <w:rFonts w:ascii="Arial" w:hAnsi="Arial" w:cs="Arial"/>
        </w:rPr>
        <w:t>training</w:t>
      </w:r>
      <w:r w:rsidR="006276FC">
        <w:rPr>
          <w:rFonts w:ascii="Arial" w:hAnsi="Arial" w:cs="Arial"/>
        </w:rPr>
        <w:t xml:space="preserve"> provider for any </w:t>
      </w:r>
      <w:r w:rsidR="00B91FD8">
        <w:rPr>
          <w:rFonts w:ascii="Arial" w:hAnsi="Arial" w:cs="Arial"/>
        </w:rPr>
        <w:t xml:space="preserve">adjustments required </w:t>
      </w:r>
      <w:r w:rsidR="004D1449">
        <w:rPr>
          <w:rFonts w:ascii="Arial" w:hAnsi="Arial" w:cs="Arial"/>
        </w:rPr>
        <w:t xml:space="preserve">for </w:t>
      </w:r>
      <w:r w:rsidR="002F7ECE">
        <w:rPr>
          <w:rFonts w:ascii="Arial" w:hAnsi="Arial" w:cs="Arial"/>
        </w:rPr>
        <w:t>learner</w:t>
      </w:r>
      <w:r w:rsidR="004D1449">
        <w:rPr>
          <w:rFonts w:ascii="Arial" w:hAnsi="Arial" w:cs="Arial"/>
        </w:rPr>
        <w:t xml:space="preserve"> </w:t>
      </w:r>
      <w:r w:rsidR="00B91FD8">
        <w:rPr>
          <w:rFonts w:ascii="Arial" w:hAnsi="Arial" w:cs="Arial"/>
        </w:rPr>
        <w:t xml:space="preserve">and </w:t>
      </w:r>
      <w:r w:rsidR="004D1449">
        <w:rPr>
          <w:rFonts w:ascii="Arial" w:hAnsi="Arial" w:cs="Arial"/>
        </w:rPr>
        <w:t xml:space="preserve">any </w:t>
      </w:r>
      <w:r w:rsidR="006276FC">
        <w:rPr>
          <w:rFonts w:ascii="Arial" w:hAnsi="Arial" w:cs="Arial"/>
        </w:rPr>
        <w:t xml:space="preserve">sub-contract organisations included in </w:t>
      </w:r>
      <w:r w:rsidR="002F7ECE">
        <w:rPr>
          <w:rFonts w:ascii="Arial" w:hAnsi="Arial" w:cs="Arial"/>
        </w:rPr>
        <w:t>training</w:t>
      </w:r>
      <w:r w:rsidR="006276FC">
        <w:rPr>
          <w:rFonts w:ascii="Arial" w:hAnsi="Arial" w:cs="Arial"/>
        </w:rPr>
        <w:t xml:space="preserve"> delivery.</w:t>
      </w:r>
    </w:p>
    <w:p w14:paraId="240EBAF0" w14:textId="77777777" w:rsidR="001A396C" w:rsidRDefault="001A396C" w:rsidP="001A396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36"/>
        <w:tblW w:w="13953" w:type="dxa"/>
        <w:tblLook w:val="04A0" w:firstRow="1" w:lastRow="0" w:firstColumn="1" w:lastColumn="0" w:noHBand="0" w:noVBand="1"/>
      </w:tblPr>
      <w:tblGrid>
        <w:gridCol w:w="5098"/>
        <w:gridCol w:w="6237"/>
        <w:gridCol w:w="1843"/>
        <w:gridCol w:w="775"/>
      </w:tblGrid>
      <w:tr w:rsidR="0021324E" w14:paraId="2170D797" w14:textId="77777777" w:rsidTr="00452BB5">
        <w:tc>
          <w:tcPr>
            <w:tcW w:w="5098" w:type="dxa"/>
          </w:tcPr>
          <w:p w14:paraId="5C53A2C5" w14:textId="77777777" w:rsidR="002D2FC7" w:rsidRDefault="0021324E" w:rsidP="001A396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Apprenticeship standard </w:t>
            </w:r>
            <w:r w:rsidR="001250BE">
              <w:rPr>
                <w:rFonts w:ascii="Arial" w:hAnsi="Arial" w:cs="Arial"/>
                <w:b/>
              </w:rPr>
              <w:t xml:space="preserve">name and </w:t>
            </w:r>
            <w:r>
              <w:rPr>
                <w:rFonts w:ascii="Arial" w:hAnsi="Arial" w:cs="Arial"/>
                <w:b/>
              </w:rPr>
              <w:t>number</w:t>
            </w:r>
          </w:p>
          <w:p w14:paraId="571E3ED6" w14:textId="7CE445B8" w:rsidR="002D2FC7" w:rsidRDefault="002D2FC7" w:rsidP="001A396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855" w:type="dxa"/>
            <w:gridSpan w:val="3"/>
          </w:tcPr>
          <w:p w14:paraId="3E5D6ECF" w14:textId="624CECF2" w:rsidR="00CF7C39" w:rsidRDefault="00CF7C39" w:rsidP="001A396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1324E" w14:paraId="3B1D835F" w14:textId="77777777" w:rsidTr="00452BB5">
        <w:tc>
          <w:tcPr>
            <w:tcW w:w="5098" w:type="dxa"/>
          </w:tcPr>
          <w:p w14:paraId="6E2F0408" w14:textId="40BE9A79" w:rsidR="002D2FC7" w:rsidRPr="002D2FC7" w:rsidRDefault="0021324E" w:rsidP="001A396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Link to apprenticeship standard details on Institute for Apprentices </w:t>
            </w:r>
            <w:r w:rsidR="00452BB5">
              <w:rPr>
                <w:rFonts w:ascii="Arial" w:hAnsi="Arial" w:cs="Arial"/>
                <w:b/>
              </w:rPr>
              <w:t xml:space="preserve">and Technical Education </w:t>
            </w:r>
            <w:r>
              <w:rPr>
                <w:rFonts w:ascii="Arial" w:hAnsi="Arial" w:cs="Arial"/>
                <w:b/>
              </w:rPr>
              <w:t>website</w:t>
            </w:r>
          </w:p>
        </w:tc>
        <w:tc>
          <w:tcPr>
            <w:tcW w:w="8855" w:type="dxa"/>
            <w:gridSpan w:val="3"/>
          </w:tcPr>
          <w:p w14:paraId="1CBA88C4" w14:textId="2B2FC2B2" w:rsidR="0021324E" w:rsidRDefault="0021324E" w:rsidP="001A396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250BE" w14:paraId="52EBA174" w14:textId="77777777" w:rsidTr="00452BB5">
        <w:tc>
          <w:tcPr>
            <w:tcW w:w="5098" w:type="dxa"/>
          </w:tcPr>
          <w:p w14:paraId="201260CE" w14:textId="6BE25166" w:rsidR="00343DBC" w:rsidRDefault="001250BE" w:rsidP="001A396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</w:t>
            </w:r>
            <w:r w:rsidR="004D1449">
              <w:rPr>
                <w:rFonts w:ascii="Arial" w:hAnsi="Arial" w:cs="Arial"/>
                <w:b/>
              </w:rPr>
              <w:t>first contact from employer for this cohort</w:t>
            </w:r>
          </w:p>
        </w:tc>
        <w:tc>
          <w:tcPr>
            <w:tcW w:w="8855" w:type="dxa"/>
            <w:gridSpan w:val="3"/>
          </w:tcPr>
          <w:p w14:paraId="7C187FCC" w14:textId="5D01DAB2" w:rsidR="001250BE" w:rsidRDefault="001250BE" w:rsidP="001A396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343DBC" w14:paraId="59ACC380" w14:textId="77777777" w:rsidTr="00452BB5">
        <w:tc>
          <w:tcPr>
            <w:tcW w:w="5098" w:type="dxa"/>
          </w:tcPr>
          <w:p w14:paraId="1D8C160B" w14:textId="263825F3" w:rsidR="00343DBC" w:rsidRDefault="00343DBC" w:rsidP="001A396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date</w:t>
            </w:r>
            <w:r w:rsidR="004D1449">
              <w:rPr>
                <w:rFonts w:ascii="Arial" w:hAnsi="Arial" w:cs="Arial"/>
                <w:b/>
              </w:rPr>
              <w:t xml:space="preserve"> range for</w:t>
            </w:r>
            <w:r>
              <w:rPr>
                <w:rFonts w:ascii="Arial" w:hAnsi="Arial" w:cs="Arial"/>
                <w:b/>
              </w:rPr>
              <w:t xml:space="preserve"> EPA activities</w:t>
            </w:r>
          </w:p>
          <w:p w14:paraId="0D686051" w14:textId="49F02A1A" w:rsidR="00343DBC" w:rsidRDefault="00343DBC" w:rsidP="001A396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53EB6328" w14:textId="77777777" w:rsidR="00343DBC" w:rsidRDefault="00343DBC" w:rsidP="001A396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03ADC2D" w14:textId="244F6568" w:rsidR="00287DF3" w:rsidRDefault="00287DF3" w:rsidP="00287DF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Cohort number</w:t>
            </w:r>
          </w:p>
          <w:p w14:paraId="0847EB19" w14:textId="23C6E48E" w:rsidR="00343DBC" w:rsidRDefault="00343DBC" w:rsidP="001A396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25B01B9E" w14:textId="09D5754E" w:rsidR="00343DBC" w:rsidRDefault="00343DBC" w:rsidP="001A396C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843BCBE" w14:textId="2889C00B" w:rsidR="00CF7C39" w:rsidRDefault="00CF7C39" w:rsidP="001A396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C8B22AC" w14:textId="77777777" w:rsidR="002D2FC7" w:rsidRDefault="002D2FC7" w:rsidP="001A396C">
      <w:pPr>
        <w:spacing w:after="0" w:line="240" w:lineRule="auto"/>
        <w:rPr>
          <w:rFonts w:ascii="Arial" w:hAnsi="Arial" w:cs="Arial"/>
          <w:b/>
        </w:rPr>
      </w:pPr>
    </w:p>
    <w:p w14:paraId="3593910C" w14:textId="77777777" w:rsidR="00150208" w:rsidRDefault="00150208" w:rsidP="001A396C">
      <w:pPr>
        <w:spacing w:after="0" w:line="240" w:lineRule="auto"/>
        <w:rPr>
          <w:rFonts w:ascii="Arial" w:hAnsi="Arial" w:cs="Arial"/>
          <w:b/>
        </w:rPr>
      </w:pPr>
    </w:p>
    <w:p w14:paraId="7FF194CF" w14:textId="77777777" w:rsidR="00150208" w:rsidRDefault="00150208" w:rsidP="001A396C">
      <w:pPr>
        <w:spacing w:after="0" w:line="240" w:lineRule="auto"/>
        <w:rPr>
          <w:rFonts w:ascii="Arial" w:hAnsi="Arial" w:cs="Arial"/>
          <w:b/>
        </w:rPr>
      </w:pPr>
    </w:p>
    <w:p w14:paraId="6732B0B6" w14:textId="51E60243" w:rsidR="002D2FC7" w:rsidRDefault="00447875" w:rsidP="001A396C">
      <w:pPr>
        <w:spacing w:after="0" w:line="240" w:lineRule="auto"/>
        <w:rPr>
          <w:rFonts w:ascii="Arial" w:hAnsi="Arial" w:cs="Arial"/>
          <w:b/>
        </w:rPr>
      </w:pPr>
      <w:r w:rsidRPr="00447875">
        <w:rPr>
          <w:rFonts w:ascii="Arial" w:hAnsi="Arial" w:cs="Arial"/>
          <w:b/>
        </w:rPr>
        <w:lastRenderedPageBreak/>
        <w:t xml:space="preserve">Instructions for use of this form – </w:t>
      </w:r>
      <w:r w:rsidR="00CC2810">
        <w:rPr>
          <w:rFonts w:ascii="Arial" w:hAnsi="Arial" w:cs="Arial"/>
          <w:b/>
        </w:rPr>
        <w:t xml:space="preserve">Directors, </w:t>
      </w:r>
      <w:r w:rsidRPr="00447875">
        <w:rPr>
          <w:rFonts w:ascii="Arial" w:hAnsi="Arial" w:cs="Arial"/>
          <w:b/>
        </w:rPr>
        <w:t>Assessors and Internal Verifiers</w:t>
      </w:r>
    </w:p>
    <w:p w14:paraId="2D16F338" w14:textId="77777777" w:rsidR="001A396C" w:rsidRPr="00447875" w:rsidRDefault="001A396C" w:rsidP="001A396C">
      <w:pPr>
        <w:spacing w:after="0" w:line="240" w:lineRule="auto"/>
        <w:rPr>
          <w:rFonts w:ascii="Arial" w:hAnsi="Arial" w:cs="Arial"/>
          <w:b/>
        </w:rPr>
      </w:pPr>
    </w:p>
    <w:p w14:paraId="3DE6F3B2" w14:textId="4ED536B7" w:rsidR="001A396C" w:rsidRDefault="001250BE" w:rsidP="001A396C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On receipt of this form, </w:t>
      </w:r>
      <w:r w:rsidR="00CC2810">
        <w:rPr>
          <w:rFonts w:ascii="Arial" w:hAnsi="Arial" w:cs="Arial"/>
        </w:rPr>
        <w:t xml:space="preserve">directors, </w:t>
      </w:r>
      <w:r>
        <w:rPr>
          <w:rFonts w:ascii="Arial" w:hAnsi="Arial" w:cs="Arial"/>
        </w:rPr>
        <w:t xml:space="preserve">assessors and internal verifiers should examine the </w:t>
      </w:r>
      <w:r w:rsidR="002F7ECE">
        <w:rPr>
          <w:rFonts w:ascii="Arial" w:hAnsi="Arial" w:cs="Arial"/>
        </w:rPr>
        <w:t>learner</w:t>
      </w:r>
      <w:r w:rsidR="00F003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details </w:t>
      </w:r>
      <w:r w:rsidR="00F0037D">
        <w:rPr>
          <w:rFonts w:ascii="Arial" w:hAnsi="Arial" w:cs="Arial"/>
        </w:rPr>
        <w:t xml:space="preserve">below </w:t>
      </w:r>
      <w:r>
        <w:rPr>
          <w:rFonts w:ascii="Arial" w:hAnsi="Arial" w:cs="Arial"/>
        </w:rPr>
        <w:t>and sign (electronic signature is acceptable) to confirm there is no conflict of interest.</w:t>
      </w:r>
      <w:r w:rsidR="002D2FC7">
        <w:rPr>
          <w:rFonts w:ascii="Arial" w:hAnsi="Arial" w:cs="Arial"/>
        </w:rPr>
        <w:t xml:space="preserve">  The form should be returned to the Assessment Manager for review and storage.  Do not retain a copy of the form in your own storage system.</w:t>
      </w:r>
    </w:p>
    <w:p w14:paraId="7A19DED2" w14:textId="0F41F71F" w:rsidR="001250BE" w:rsidRDefault="00447875" w:rsidP="001A396C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="001250BE">
        <w:rPr>
          <w:rFonts w:ascii="Arial" w:hAnsi="Arial" w:cs="Arial"/>
        </w:rPr>
        <w:t>Conflict</w:t>
      </w:r>
      <w:r w:rsidR="00F65DF2">
        <w:rPr>
          <w:rFonts w:ascii="Arial" w:hAnsi="Arial" w:cs="Arial"/>
        </w:rPr>
        <w:t>s</w:t>
      </w:r>
      <w:r w:rsidR="001250BE">
        <w:rPr>
          <w:rFonts w:ascii="Arial" w:hAnsi="Arial" w:cs="Arial"/>
        </w:rPr>
        <w:t xml:space="preserve"> of interest may include:</w:t>
      </w:r>
    </w:p>
    <w:p w14:paraId="4E8BB6B9" w14:textId="675CDD96" w:rsidR="001250BE" w:rsidRDefault="00447875" w:rsidP="001A396C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4.1.1 </w:t>
      </w:r>
      <w:r w:rsidR="006276FC">
        <w:rPr>
          <w:rFonts w:ascii="Arial" w:hAnsi="Arial" w:cs="Arial"/>
        </w:rPr>
        <w:t xml:space="preserve">Employment or any other links with an </w:t>
      </w:r>
      <w:r w:rsidR="002F7ECE">
        <w:rPr>
          <w:rFonts w:ascii="Arial" w:hAnsi="Arial" w:cs="Arial"/>
        </w:rPr>
        <w:t>learners</w:t>
      </w:r>
      <w:r w:rsidR="006276FC">
        <w:rPr>
          <w:rFonts w:ascii="Arial" w:hAnsi="Arial" w:cs="Arial"/>
        </w:rPr>
        <w:t>’ employer</w:t>
      </w:r>
      <w:r w:rsidR="002F7ECE">
        <w:rPr>
          <w:rFonts w:ascii="Arial" w:hAnsi="Arial" w:cs="Arial"/>
        </w:rPr>
        <w:t xml:space="preserve"> or </w:t>
      </w:r>
      <w:r w:rsidR="006276FC">
        <w:rPr>
          <w:rFonts w:ascii="Arial" w:hAnsi="Arial" w:cs="Arial"/>
        </w:rPr>
        <w:t>training provider</w:t>
      </w:r>
    </w:p>
    <w:p w14:paraId="44DDCE3A" w14:textId="5697C9A0" w:rsidR="006276FC" w:rsidRDefault="00447875" w:rsidP="001A396C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4.1.2 </w:t>
      </w:r>
      <w:r w:rsidR="006276FC">
        <w:rPr>
          <w:rFonts w:ascii="Arial" w:hAnsi="Arial" w:cs="Arial"/>
        </w:rPr>
        <w:t xml:space="preserve">Prior links with the </w:t>
      </w:r>
      <w:r w:rsidR="002F7ECE">
        <w:rPr>
          <w:rFonts w:ascii="Arial" w:hAnsi="Arial" w:cs="Arial"/>
        </w:rPr>
        <w:t>learner</w:t>
      </w:r>
      <w:r w:rsidR="006276FC">
        <w:rPr>
          <w:rFonts w:ascii="Arial" w:hAnsi="Arial" w:cs="Arial"/>
        </w:rPr>
        <w:t>, their employer</w:t>
      </w:r>
      <w:r>
        <w:rPr>
          <w:rFonts w:ascii="Arial" w:hAnsi="Arial" w:cs="Arial"/>
        </w:rPr>
        <w:t>,</w:t>
      </w:r>
      <w:r w:rsidR="006276FC">
        <w:rPr>
          <w:rFonts w:ascii="Arial" w:hAnsi="Arial" w:cs="Arial"/>
        </w:rPr>
        <w:t xml:space="preserve"> or an organisation involved in the on-programme delivery of the </w:t>
      </w:r>
      <w:r w:rsidR="002F7ECE">
        <w:rPr>
          <w:rFonts w:ascii="Arial" w:hAnsi="Arial" w:cs="Arial"/>
        </w:rPr>
        <w:t>training programme</w:t>
      </w:r>
      <w:r w:rsidR="006276FC">
        <w:rPr>
          <w:rFonts w:ascii="Arial" w:hAnsi="Arial" w:cs="Arial"/>
        </w:rPr>
        <w:t>.  For example, friends or relatives involved in the delivery</w:t>
      </w:r>
    </w:p>
    <w:p w14:paraId="511E4E9B" w14:textId="3E186FA7" w:rsidR="006276FC" w:rsidRDefault="00447875" w:rsidP="001A396C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4.1.3 </w:t>
      </w:r>
      <w:r w:rsidR="002C0A19">
        <w:rPr>
          <w:rFonts w:ascii="Arial" w:hAnsi="Arial" w:cs="Arial"/>
        </w:rPr>
        <w:t>Direct e</w:t>
      </w:r>
      <w:r w:rsidR="006276FC">
        <w:rPr>
          <w:rFonts w:ascii="Arial" w:hAnsi="Arial" w:cs="Arial"/>
        </w:rPr>
        <w:t xml:space="preserve">mployment with an organisation that is in direct competition with </w:t>
      </w:r>
      <w:r>
        <w:rPr>
          <w:rFonts w:ascii="Arial" w:hAnsi="Arial" w:cs="Arial"/>
        </w:rPr>
        <w:t>an</w:t>
      </w:r>
      <w:r w:rsidR="006276FC">
        <w:rPr>
          <w:rFonts w:ascii="Arial" w:hAnsi="Arial" w:cs="Arial"/>
        </w:rPr>
        <w:t xml:space="preserve"> organisation involved in on-programme delivery</w:t>
      </w:r>
    </w:p>
    <w:p w14:paraId="3B24B80D" w14:textId="4A8025B8" w:rsidR="00CC2810" w:rsidRDefault="00CC2810" w:rsidP="001A396C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4.1.4 Employment or other links with other assessment organisations, individual assessors or External Quality Assurance Bodies</w:t>
      </w:r>
    </w:p>
    <w:p w14:paraId="0190E737" w14:textId="207BAB8F" w:rsidR="001A396C" w:rsidRDefault="00447875" w:rsidP="001A396C">
      <w:pPr>
        <w:spacing w:before="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CC28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6276FC">
        <w:rPr>
          <w:rFonts w:ascii="Arial" w:hAnsi="Arial" w:cs="Arial"/>
        </w:rPr>
        <w:t xml:space="preserve">Any other interest that may compromise </w:t>
      </w:r>
      <w:r>
        <w:rPr>
          <w:rFonts w:ascii="Arial" w:hAnsi="Arial" w:cs="Arial"/>
        </w:rPr>
        <w:t>your assessment decision</w:t>
      </w:r>
    </w:p>
    <w:p w14:paraId="4371539B" w14:textId="77777777" w:rsidR="006A7522" w:rsidRPr="00447875" w:rsidRDefault="006A7522" w:rsidP="001A396C">
      <w:pPr>
        <w:spacing w:before="80" w:after="0" w:line="240" w:lineRule="auto"/>
        <w:rPr>
          <w:rFonts w:ascii="Arial" w:hAnsi="Arial" w:cs="Arial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036"/>
        <w:gridCol w:w="1787"/>
        <w:gridCol w:w="1984"/>
        <w:gridCol w:w="3402"/>
        <w:gridCol w:w="1898"/>
        <w:gridCol w:w="2841"/>
      </w:tblGrid>
      <w:tr w:rsidR="00603C16" w14:paraId="424EB822" w14:textId="77777777" w:rsidTr="001174B6">
        <w:trPr>
          <w:trHeight w:val="582"/>
        </w:trPr>
        <w:tc>
          <w:tcPr>
            <w:tcW w:w="2036" w:type="dxa"/>
          </w:tcPr>
          <w:p w14:paraId="36F420D3" w14:textId="73DEFB25" w:rsidR="00603C16" w:rsidRDefault="00603C16" w:rsidP="001A39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Learner</w:t>
            </w:r>
          </w:p>
          <w:p w14:paraId="41810445" w14:textId="26E84036" w:rsidR="00603C16" w:rsidRDefault="00603C16" w:rsidP="001A39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1787" w:type="dxa"/>
          </w:tcPr>
          <w:p w14:paraId="052DB304" w14:textId="361B60B5" w:rsidR="00603C16" w:rsidRDefault="00603C16" w:rsidP="001A39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Learner</w:t>
            </w:r>
          </w:p>
          <w:p w14:paraId="0D8D94A6" w14:textId="75EC4C08" w:rsidR="00603C16" w:rsidRDefault="00603C16" w:rsidP="001A39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Forename(s)</w:t>
            </w:r>
          </w:p>
        </w:tc>
        <w:tc>
          <w:tcPr>
            <w:tcW w:w="1984" w:type="dxa"/>
          </w:tcPr>
          <w:p w14:paraId="26B733B0" w14:textId="3D1BF97C" w:rsidR="00603C16" w:rsidRDefault="00603C16" w:rsidP="001A39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reasonable adjustments required for this learner? Please describe where applicable.  If none, enter N/A.</w:t>
            </w:r>
          </w:p>
        </w:tc>
        <w:tc>
          <w:tcPr>
            <w:tcW w:w="3402" w:type="dxa"/>
          </w:tcPr>
          <w:p w14:paraId="29CA5662" w14:textId="77777777" w:rsidR="00603C16" w:rsidRDefault="00603C16" w:rsidP="001A39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 to be used for this learner</w:t>
            </w:r>
          </w:p>
          <w:p w14:paraId="61D72246" w14:textId="3AE22A6B" w:rsidR="00B174D0" w:rsidRDefault="00B174D0" w:rsidP="001A39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learner will be contacted on this address with log-in details</w:t>
            </w:r>
          </w:p>
        </w:tc>
        <w:tc>
          <w:tcPr>
            <w:tcW w:w="1898" w:type="dxa"/>
          </w:tcPr>
          <w:p w14:paraId="147DF809" w14:textId="42B2D661" w:rsidR="00603C16" w:rsidRDefault="00603C16" w:rsidP="001A39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Employer name</w:t>
            </w:r>
          </w:p>
        </w:tc>
        <w:tc>
          <w:tcPr>
            <w:tcW w:w="2841" w:type="dxa"/>
          </w:tcPr>
          <w:p w14:paraId="24328CC2" w14:textId="4E15BDE3" w:rsidR="00603C16" w:rsidRDefault="00603C16" w:rsidP="001A39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Training Provider (Where there is more than one provider, list all training organisations included in the on-programme delivery and indicate which is the prime provider that will hold the contract for EPA)</w:t>
            </w:r>
          </w:p>
        </w:tc>
      </w:tr>
      <w:tr w:rsidR="00603C16" w:rsidRPr="00447875" w14:paraId="6CD946CA" w14:textId="77777777" w:rsidTr="001174B6">
        <w:trPr>
          <w:trHeight w:val="280"/>
        </w:trPr>
        <w:tc>
          <w:tcPr>
            <w:tcW w:w="2036" w:type="dxa"/>
          </w:tcPr>
          <w:p w14:paraId="0D994917" w14:textId="77777777" w:rsidR="00603C16" w:rsidRPr="00447875" w:rsidRDefault="00603C16" w:rsidP="001A396C">
            <w:pPr>
              <w:rPr>
                <w:rFonts w:ascii="Arial" w:hAnsi="Arial" w:cs="Arial"/>
              </w:rPr>
            </w:pPr>
            <w:bookmarkStart w:id="0" w:name="_Hlk62222054"/>
          </w:p>
        </w:tc>
        <w:tc>
          <w:tcPr>
            <w:tcW w:w="1787" w:type="dxa"/>
          </w:tcPr>
          <w:p w14:paraId="4C95C162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B8724AE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17BE7D3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14:paraId="23846B24" w14:textId="154ACBDF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vMerge w:val="restart"/>
          </w:tcPr>
          <w:p w14:paraId="3D2C7034" w14:textId="77B8219D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</w:tr>
      <w:tr w:rsidR="00603C16" w:rsidRPr="00447875" w14:paraId="5A87556E" w14:textId="77777777" w:rsidTr="001174B6">
        <w:trPr>
          <w:trHeight w:val="298"/>
        </w:trPr>
        <w:tc>
          <w:tcPr>
            <w:tcW w:w="2036" w:type="dxa"/>
          </w:tcPr>
          <w:p w14:paraId="7F623308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754CB589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4C4342F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5D2D1EF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14:paraId="1B7271CE" w14:textId="3979843C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vMerge/>
          </w:tcPr>
          <w:p w14:paraId="349BDD58" w14:textId="77777777" w:rsidR="00603C16" w:rsidRPr="00447875" w:rsidRDefault="00603C16" w:rsidP="001A396C">
            <w:pPr>
              <w:rPr>
                <w:rFonts w:ascii="Arial" w:hAnsi="Arial" w:cs="Arial"/>
                <w:b/>
              </w:rPr>
            </w:pPr>
          </w:p>
        </w:tc>
      </w:tr>
      <w:tr w:rsidR="00603C16" w:rsidRPr="00447875" w14:paraId="43B393DE" w14:textId="77777777" w:rsidTr="001174B6">
        <w:trPr>
          <w:trHeight w:val="298"/>
        </w:trPr>
        <w:tc>
          <w:tcPr>
            <w:tcW w:w="2036" w:type="dxa"/>
          </w:tcPr>
          <w:p w14:paraId="3948DE93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3B8F88BE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EA071E8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56585AB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14:paraId="4A92F53A" w14:textId="03CC730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vMerge/>
          </w:tcPr>
          <w:p w14:paraId="4B20C85E" w14:textId="77777777" w:rsidR="00603C16" w:rsidRPr="00447875" w:rsidRDefault="00603C16" w:rsidP="001A396C">
            <w:pPr>
              <w:rPr>
                <w:rFonts w:ascii="Arial" w:hAnsi="Arial" w:cs="Arial"/>
                <w:b/>
              </w:rPr>
            </w:pPr>
          </w:p>
        </w:tc>
      </w:tr>
      <w:tr w:rsidR="00603C16" w:rsidRPr="00447875" w14:paraId="54D62788" w14:textId="77777777" w:rsidTr="001174B6">
        <w:trPr>
          <w:trHeight w:val="280"/>
        </w:trPr>
        <w:tc>
          <w:tcPr>
            <w:tcW w:w="2036" w:type="dxa"/>
          </w:tcPr>
          <w:p w14:paraId="3AAEEB88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638EA063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A3D812F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C01CEC4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14:paraId="7B1E62AF" w14:textId="32C5DED1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vMerge/>
          </w:tcPr>
          <w:p w14:paraId="6B3B165F" w14:textId="77777777" w:rsidR="00603C16" w:rsidRPr="00447875" w:rsidRDefault="00603C16" w:rsidP="001A396C">
            <w:pPr>
              <w:rPr>
                <w:rFonts w:ascii="Arial" w:hAnsi="Arial" w:cs="Arial"/>
                <w:b/>
              </w:rPr>
            </w:pPr>
          </w:p>
        </w:tc>
      </w:tr>
      <w:tr w:rsidR="00603C16" w:rsidRPr="00447875" w14:paraId="0D2C8F7C" w14:textId="77777777" w:rsidTr="001174B6">
        <w:trPr>
          <w:trHeight w:val="298"/>
        </w:trPr>
        <w:tc>
          <w:tcPr>
            <w:tcW w:w="2036" w:type="dxa"/>
          </w:tcPr>
          <w:p w14:paraId="3683BD6B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77068F27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8B48990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55B684A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14:paraId="02B93AAD" w14:textId="1C66230D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vMerge/>
          </w:tcPr>
          <w:p w14:paraId="3A8EA3BE" w14:textId="77777777" w:rsidR="00603C16" w:rsidRPr="00447875" w:rsidRDefault="00603C16" w:rsidP="001A396C">
            <w:pPr>
              <w:rPr>
                <w:rFonts w:ascii="Arial" w:hAnsi="Arial" w:cs="Arial"/>
                <w:b/>
              </w:rPr>
            </w:pPr>
          </w:p>
        </w:tc>
      </w:tr>
      <w:tr w:rsidR="00603C16" w:rsidRPr="00447875" w14:paraId="0F4C68B2" w14:textId="77777777" w:rsidTr="001174B6">
        <w:trPr>
          <w:trHeight w:val="280"/>
        </w:trPr>
        <w:tc>
          <w:tcPr>
            <w:tcW w:w="2036" w:type="dxa"/>
          </w:tcPr>
          <w:p w14:paraId="0B18FA32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58431420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C5C67D8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72198BC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14:paraId="5C0B185F" w14:textId="6EBCAC0E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vMerge/>
          </w:tcPr>
          <w:p w14:paraId="4DBAB8B2" w14:textId="77777777" w:rsidR="00603C16" w:rsidRPr="00447875" w:rsidRDefault="00603C16" w:rsidP="001A396C">
            <w:pPr>
              <w:rPr>
                <w:rFonts w:ascii="Arial" w:hAnsi="Arial" w:cs="Arial"/>
                <w:b/>
              </w:rPr>
            </w:pPr>
          </w:p>
        </w:tc>
      </w:tr>
      <w:tr w:rsidR="00603C16" w:rsidRPr="00447875" w14:paraId="559698FF" w14:textId="77777777" w:rsidTr="001174B6">
        <w:trPr>
          <w:trHeight w:val="280"/>
        </w:trPr>
        <w:tc>
          <w:tcPr>
            <w:tcW w:w="2036" w:type="dxa"/>
          </w:tcPr>
          <w:p w14:paraId="52537BE2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67C45B79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2F63102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4DB5906" w14:textId="77777777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14:paraId="7AE2E261" w14:textId="24503A5A" w:rsidR="00603C16" w:rsidRPr="00447875" w:rsidRDefault="00603C16" w:rsidP="001A396C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vMerge/>
          </w:tcPr>
          <w:p w14:paraId="79769748" w14:textId="77777777" w:rsidR="00603C16" w:rsidRPr="00447875" w:rsidRDefault="00603C16" w:rsidP="001A396C">
            <w:pPr>
              <w:rPr>
                <w:rFonts w:ascii="Arial" w:hAnsi="Arial" w:cs="Arial"/>
                <w:b/>
              </w:rPr>
            </w:pPr>
          </w:p>
        </w:tc>
      </w:tr>
    </w:tbl>
    <w:bookmarkEnd w:id="0"/>
    <w:p w14:paraId="50D29E35" w14:textId="500795EC" w:rsidR="00091265" w:rsidRDefault="005922E3" w:rsidP="001A396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4.1</w:t>
      </w:r>
    </w:p>
    <w:p w14:paraId="6B1A3CA7" w14:textId="6DA14629" w:rsidR="00ED5590" w:rsidRDefault="00ED5590" w:rsidP="001A396C">
      <w:pPr>
        <w:spacing w:after="0" w:line="240" w:lineRule="auto"/>
        <w:rPr>
          <w:rFonts w:ascii="Arial" w:hAnsi="Arial" w:cs="Arial"/>
          <w:b/>
        </w:rPr>
      </w:pPr>
    </w:p>
    <w:p w14:paraId="5F0D7F77" w14:textId="23DFD9B7" w:rsidR="006A7522" w:rsidRDefault="006A7522" w:rsidP="001A396C">
      <w:pPr>
        <w:spacing w:after="0" w:line="240" w:lineRule="auto"/>
        <w:rPr>
          <w:rFonts w:ascii="Arial" w:hAnsi="Arial" w:cs="Arial"/>
          <w:b/>
        </w:rPr>
      </w:pPr>
    </w:p>
    <w:p w14:paraId="5DB00105" w14:textId="4423F7DB" w:rsidR="006A7522" w:rsidRDefault="006A7522" w:rsidP="001A396C">
      <w:pPr>
        <w:spacing w:after="0" w:line="240" w:lineRule="auto"/>
        <w:rPr>
          <w:rFonts w:ascii="Arial" w:hAnsi="Arial" w:cs="Arial"/>
          <w:b/>
        </w:rPr>
      </w:pPr>
    </w:p>
    <w:p w14:paraId="32E85AA3" w14:textId="77777777" w:rsidR="006A7522" w:rsidRDefault="006A7522" w:rsidP="001A396C">
      <w:pPr>
        <w:spacing w:after="0" w:line="240" w:lineRule="auto"/>
        <w:rPr>
          <w:rFonts w:ascii="Arial" w:hAnsi="Arial" w:cs="Arial"/>
          <w:b/>
        </w:rPr>
      </w:pPr>
    </w:p>
    <w:p w14:paraId="6E34B836" w14:textId="04A5C20B" w:rsidR="0021324E" w:rsidRDefault="00447875" w:rsidP="001A396C">
      <w:pPr>
        <w:spacing w:after="0" w:line="240" w:lineRule="auto"/>
        <w:rPr>
          <w:rFonts w:ascii="Arial" w:hAnsi="Arial" w:cs="Arial"/>
        </w:rPr>
      </w:pPr>
      <w:r w:rsidRPr="0044787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CC2810" w:rsidRPr="00CC2810">
        <w:rPr>
          <w:rFonts w:ascii="Arial" w:hAnsi="Arial" w:cs="Arial"/>
          <w:b/>
          <w:bCs/>
        </w:rPr>
        <w:t>Directors only:</w:t>
      </w:r>
      <w:r w:rsidR="00CC28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declare that </w:t>
      </w:r>
      <w:r w:rsidR="001A396C">
        <w:rPr>
          <w:rFonts w:ascii="Arial" w:hAnsi="Arial" w:cs="Arial"/>
        </w:rPr>
        <w:t xml:space="preserve">I know of no </w:t>
      </w:r>
      <w:r>
        <w:rPr>
          <w:rFonts w:ascii="Arial" w:hAnsi="Arial" w:cs="Arial"/>
        </w:rPr>
        <w:t xml:space="preserve">conflict of interest in </w:t>
      </w:r>
      <w:r w:rsidR="00CC2810">
        <w:rPr>
          <w:rFonts w:ascii="Arial" w:hAnsi="Arial" w:cs="Arial"/>
        </w:rPr>
        <w:t>Advance Assessments</w:t>
      </w:r>
      <w:r>
        <w:rPr>
          <w:rFonts w:ascii="Arial" w:hAnsi="Arial" w:cs="Arial"/>
        </w:rPr>
        <w:t xml:space="preserve"> conducting this End Point Assessment</w:t>
      </w:r>
    </w:p>
    <w:p w14:paraId="17EB8DD9" w14:textId="77777777" w:rsidR="001A396C" w:rsidRDefault="001A396C" w:rsidP="001A396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47875" w14:paraId="77D23C88" w14:textId="77777777" w:rsidTr="00447875">
        <w:tc>
          <w:tcPr>
            <w:tcW w:w="3487" w:type="dxa"/>
          </w:tcPr>
          <w:p w14:paraId="54AA961A" w14:textId="10891A7E" w:rsidR="00447875" w:rsidRPr="00F0037D" w:rsidRDefault="00F0037D" w:rsidP="001A396C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487" w:type="dxa"/>
          </w:tcPr>
          <w:p w14:paraId="2F4D459A" w14:textId="56985124" w:rsidR="00447875" w:rsidRPr="00F0037D" w:rsidRDefault="00F0037D" w:rsidP="001A396C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Forename</w:t>
            </w:r>
            <w:r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3487" w:type="dxa"/>
          </w:tcPr>
          <w:p w14:paraId="4273FCD6" w14:textId="0DE8FF97" w:rsidR="00447875" w:rsidRPr="00F0037D" w:rsidRDefault="00F0037D" w:rsidP="001A396C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487" w:type="dxa"/>
          </w:tcPr>
          <w:p w14:paraId="76B77A0D" w14:textId="63DADFED" w:rsidR="00447875" w:rsidRPr="00F0037D" w:rsidRDefault="00F0037D" w:rsidP="001A396C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Date</w:t>
            </w:r>
          </w:p>
        </w:tc>
      </w:tr>
      <w:tr w:rsidR="00447875" w14:paraId="18EF7236" w14:textId="77777777" w:rsidTr="00447875">
        <w:tc>
          <w:tcPr>
            <w:tcW w:w="3487" w:type="dxa"/>
          </w:tcPr>
          <w:p w14:paraId="57691854" w14:textId="77777777" w:rsidR="00447875" w:rsidRDefault="00447875" w:rsidP="001A396C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5D73025" w14:textId="77777777" w:rsidR="00447875" w:rsidRDefault="00447875" w:rsidP="001A396C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B5EEF47" w14:textId="77777777" w:rsidR="00447875" w:rsidRDefault="00447875" w:rsidP="001A396C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BC6FDED" w14:textId="77777777" w:rsidR="00447875" w:rsidRDefault="00447875" w:rsidP="001A396C">
            <w:pPr>
              <w:rPr>
                <w:rFonts w:ascii="Arial" w:hAnsi="Arial" w:cs="Arial"/>
              </w:rPr>
            </w:pPr>
          </w:p>
          <w:p w14:paraId="640E701A" w14:textId="5ECD79D0" w:rsidR="00F0037D" w:rsidRDefault="00F0037D" w:rsidP="001A396C">
            <w:pPr>
              <w:rPr>
                <w:rFonts w:ascii="Arial" w:hAnsi="Arial" w:cs="Arial"/>
              </w:rPr>
            </w:pPr>
          </w:p>
        </w:tc>
      </w:tr>
    </w:tbl>
    <w:p w14:paraId="0889A20D" w14:textId="231A8FC9" w:rsidR="004C1BA0" w:rsidRDefault="004C1BA0" w:rsidP="00CC2810">
      <w:pPr>
        <w:spacing w:after="0" w:line="240" w:lineRule="auto"/>
        <w:rPr>
          <w:rFonts w:ascii="Arial" w:hAnsi="Arial" w:cs="Arial"/>
        </w:rPr>
      </w:pPr>
    </w:p>
    <w:p w14:paraId="4D0ADB4D" w14:textId="77777777" w:rsidR="004C1BA0" w:rsidRDefault="004C1BA0" w:rsidP="00CC2810">
      <w:pPr>
        <w:spacing w:after="0" w:line="240" w:lineRule="auto"/>
        <w:rPr>
          <w:rFonts w:ascii="Arial" w:hAnsi="Arial" w:cs="Arial"/>
        </w:rPr>
      </w:pPr>
    </w:p>
    <w:p w14:paraId="6A87289E" w14:textId="2520994D" w:rsidR="00CC2810" w:rsidRDefault="00CC2810" w:rsidP="00CC28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b/>
          <w:bCs/>
        </w:rPr>
        <w:t>Assessors</w:t>
      </w:r>
      <w:r w:rsidRPr="00CC2810">
        <w:rPr>
          <w:rFonts w:ascii="Arial" w:hAnsi="Arial" w:cs="Arial"/>
          <w:b/>
          <w:bCs/>
        </w:rPr>
        <w:t xml:space="preserve"> only:</w:t>
      </w:r>
      <w:r>
        <w:rPr>
          <w:rFonts w:ascii="Arial" w:hAnsi="Arial" w:cs="Arial"/>
        </w:rPr>
        <w:t xml:space="preserve"> I declare that I know of no conflict of interest in my conducting this End Point Assessment</w:t>
      </w:r>
    </w:p>
    <w:p w14:paraId="5E2E1335" w14:textId="77777777" w:rsidR="00CC2810" w:rsidRDefault="00CC2810" w:rsidP="00CC281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C2810" w14:paraId="36D2B685" w14:textId="77777777" w:rsidTr="00796B5D">
        <w:tc>
          <w:tcPr>
            <w:tcW w:w="3487" w:type="dxa"/>
          </w:tcPr>
          <w:p w14:paraId="28A3C1FB" w14:textId="77777777" w:rsidR="00CC2810" w:rsidRPr="00F0037D" w:rsidRDefault="00CC2810" w:rsidP="00796B5D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487" w:type="dxa"/>
          </w:tcPr>
          <w:p w14:paraId="2D5578FA" w14:textId="77777777" w:rsidR="00CC2810" w:rsidRPr="00F0037D" w:rsidRDefault="00CC2810" w:rsidP="00796B5D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Forename</w:t>
            </w:r>
            <w:r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3487" w:type="dxa"/>
          </w:tcPr>
          <w:p w14:paraId="430ECA8A" w14:textId="77777777" w:rsidR="00CC2810" w:rsidRPr="00F0037D" w:rsidRDefault="00CC2810" w:rsidP="00796B5D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487" w:type="dxa"/>
          </w:tcPr>
          <w:p w14:paraId="297CE10F" w14:textId="77777777" w:rsidR="00CC2810" w:rsidRPr="00F0037D" w:rsidRDefault="00CC2810" w:rsidP="00796B5D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Date</w:t>
            </w:r>
          </w:p>
        </w:tc>
      </w:tr>
      <w:tr w:rsidR="00CC2810" w14:paraId="4699D3FB" w14:textId="77777777" w:rsidTr="00796B5D">
        <w:tc>
          <w:tcPr>
            <w:tcW w:w="3487" w:type="dxa"/>
          </w:tcPr>
          <w:p w14:paraId="4CB0DD63" w14:textId="77777777" w:rsidR="00CC2810" w:rsidRDefault="00CC2810" w:rsidP="00796B5D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82A0D56" w14:textId="77777777" w:rsidR="00CC2810" w:rsidRDefault="00CC2810" w:rsidP="00796B5D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04E6513" w14:textId="77777777" w:rsidR="00CC2810" w:rsidRDefault="00CC2810" w:rsidP="00796B5D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A8852A9" w14:textId="77777777" w:rsidR="00CC2810" w:rsidRDefault="00CC2810" w:rsidP="00796B5D">
            <w:pPr>
              <w:rPr>
                <w:rFonts w:ascii="Arial" w:hAnsi="Arial" w:cs="Arial"/>
              </w:rPr>
            </w:pPr>
          </w:p>
          <w:p w14:paraId="7AD7DF2E" w14:textId="77777777" w:rsidR="00CC2810" w:rsidRDefault="00CC2810" w:rsidP="00796B5D">
            <w:pPr>
              <w:rPr>
                <w:rFonts w:ascii="Arial" w:hAnsi="Arial" w:cs="Arial"/>
              </w:rPr>
            </w:pPr>
          </w:p>
        </w:tc>
      </w:tr>
    </w:tbl>
    <w:p w14:paraId="16663028" w14:textId="77777777" w:rsidR="00CC2810" w:rsidRDefault="00CC2810" w:rsidP="00CC2810">
      <w:pPr>
        <w:spacing w:after="0" w:line="240" w:lineRule="auto"/>
        <w:rPr>
          <w:rFonts w:ascii="Arial" w:hAnsi="Arial" w:cs="Arial"/>
          <w:b/>
        </w:rPr>
      </w:pPr>
    </w:p>
    <w:p w14:paraId="664EF88B" w14:textId="181FE12F" w:rsidR="0021324E" w:rsidRDefault="00CC2810" w:rsidP="001A39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b/>
          <w:bCs/>
        </w:rPr>
        <w:t>Internal Verifiers</w:t>
      </w:r>
      <w:r w:rsidRPr="00CC2810">
        <w:rPr>
          <w:rFonts w:ascii="Arial" w:hAnsi="Arial" w:cs="Arial"/>
          <w:b/>
          <w:bCs/>
        </w:rPr>
        <w:t xml:space="preserve"> only:</w:t>
      </w:r>
      <w:r>
        <w:rPr>
          <w:rFonts w:ascii="Arial" w:hAnsi="Arial" w:cs="Arial"/>
        </w:rPr>
        <w:t xml:space="preserve"> I declare that I know of no conflict of interest in my conducting this End Point Assessment</w:t>
      </w:r>
    </w:p>
    <w:p w14:paraId="314754DC" w14:textId="77777777" w:rsidR="00CC2810" w:rsidRDefault="00CC2810" w:rsidP="001A396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C2810" w14:paraId="08637F9F" w14:textId="77777777" w:rsidTr="00796B5D">
        <w:tc>
          <w:tcPr>
            <w:tcW w:w="3487" w:type="dxa"/>
          </w:tcPr>
          <w:p w14:paraId="35D3F92A" w14:textId="77777777" w:rsidR="00CC2810" w:rsidRPr="00F0037D" w:rsidRDefault="00CC2810" w:rsidP="00796B5D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487" w:type="dxa"/>
          </w:tcPr>
          <w:p w14:paraId="200A9D9F" w14:textId="77777777" w:rsidR="00CC2810" w:rsidRPr="00F0037D" w:rsidRDefault="00CC2810" w:rsidP="00796B5D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Forename</w:t>
            </w:r>
            <w:r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3487" w:type="dxa"/>
          </w:tcPr>
          <w:p w14:paraId="524D9CAD" w14:textId="77777777" w:rsidR="00CC2810" w:rsidRPr="00F0037D" w:rsidRDefault="00CC2810" w:rsidP="00796B5D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487" w:type="dxa"/>
          </w:tcPr>
          <w:p w14:paraId="0680705E" w14:textId="77777777" w:rsidR="00CC2810" w:rsidRPr="00F0037D" w:rsidRDefault="00CC2810" w:rsidP="00796B5D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Date</w:t>
            </w:r>
          </w:p>
        </w:tc>
      </w:tr>
      <w:tr w:rsidR="00CC2810" w14:paraId="7A44456D" w14:textId="77777777" w:rsidTr="00796B5D">
        <w:tc>
          <w:tcPr>
            <w:tcW w:w="3487" w:type="dxa"/>
          </w:tcPr>
          <w:p w14:paraId="6C23B673" w14:textId="77777777" w:rsidR="00CC2810" w:rsidRDefault="00CC2810" w:rsidP="00796B5D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11B42C1" w14:textId="77777777" w:rsidR="00CC2810" w:rsidRDefault="00CC2810" w:rsidP="00796B5D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DDCAC05" w14:textId="77777777" w:rsidR="00CC2810" w:rsidRDefault="00CC2810" w:rsidP="00796B5D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5C027B7" w14:textId="77777777" w:rsidR="00CC2810" w:rsidRDefault="00CC2810" w:rsidP="00796B5D">
            <w:pPr>
              <w:rPr>
                <w:rFonts w:ascii="Arial" w:hAnsi="Arial" w:cs="Arial"/>
              </w:rPr>
            </w:pPr>
          </w:p>
          <w:p w14:paraId="07C0608A" w14:textId="77777777" w:rsidR="00CC2810" w:rsidRDefault="00CC2810" w:rsidP="00796B5D">
            <w:pPr>
              <w:rPr>
                <w:rFonts w:ascii="Arial" w:hAnsi="Arial" w:cs="Arial"/>
              </w:rPr>
            </w:pPr>
          </w:p>
        </w:tc>
      </w:tr>
    </w:tbl>
    <w:p w14:paraId="651D730F" w14:textId="77777777" w:rsidR="00CC2810" w:rsidRDefault="00CC2810" w:rsidP="001A396C">
      <w:pPr>
        <w:spacing w:after="0" w:line="240" w:lineRule="auto"/>
        <w:rPr>
          <w:rFonts w:ascii="Arial" w:hAnsi="Arial" w:cs="Arial"/>
          <w:b/>
        </w:rPr>
      </w:pPr>
    </w:p>
    <w:p w14:paraId="23CA5D34" w14:textId="3B4A2381" w:rsidR="00091265" w:rsidRDefault="00CC2810" w:rsidP="000912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91265">
        <w:rPr>
          <w:rFonts w:ascii="Arial" w:hAnsi="Arial" w:cs="Arial"/>
        </w:rPr>
        <w:t>. I have identified an actual/potential conflict of interest (details appended to this form) for review by the Assessment Manager</w:t>
      </w:r>
    </w:p>
    <w:p w14:paraId="256661D1" w14:textId="77777777" w:rsidR="00091265" w:rsidRDefault="00091265" w:rsidP="0009126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91265" w14:paraId="4E5B5100" w14:textId="77777777" w:rsidTr="00156630">
        <w:tc>
          <w:tcPr>
            <w:tcW w:w="3487" w:type="dxa"/>
          </w:tcPr>
          <w:p w14:paraId="63C3652B" w14:textId="77777777" w:rsidR="00091265" w:rsidRPr="00F0037D" w:rsidRDefault="00091265" w:rsidP="00156630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487" w:type="dxa"/>
          </w:tcPr>
          <w:p w14:paraId="5A0CFF15" w14:textId="77777777" w:rsidR="00091265" w:rsidRPr="00F0037D" w:rsidRDefault="00091265" w:rsidP="00156630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Forename</w:t>
            </w:r>
            <w:r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3487" w:type="dxa"/>
          </w:tcPr>
          <w:p w14:paraId="3FA2A803" w14:textId="77777777" w:rsidR="00091265" w:rsidRPr="00F0037D" w:rsidRDefault="00091265" w:rsidP="00156630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487" w:type="dxa"/>
          </w:tcPr>
          <w:p w14:paraId="5E145DB2" w14:textId="77777777" w:rsidR="00091265" w:rsidRPr="00F0037D" w:rsidRDefault="00091265" w:rsidP="00156630">
            <w:pPr>
              <w:rPr>
                <w:rFonts w:ascii="Arial" w:hAnsi="Arial" w:cs="Arial"/>
                <w:b/>
              </w:rPr>
            </w:pPr>
            <w:r w:rsidRPr="00F0037D">
              <w:rPr>
                <w:rFonts w:ascii="Arial" w:hAnsi="Arial" w:cs="Arial"/>
                <w:b/>
              </w:rPr>
              <w:t>Date</w:t>
            </w:r>
          </w:p>
        </w:tc>
      </w:tr>
      <w:tr w:rsidR="00091265" w14:paraId="3AFA9EEF" w14:textId="77777777" w:rsidTr="00156630">
        <w:tc>
          <w:tcPr>
            <w:tcW w:w="3487" w:type="dxa"/>
          </w:tcPr>
          <w:p w14:paraId="203F56F3" w14:textId="77777777" w:rsidR="00091265" w:rsidRDefault="00091265" w:rsidP="0015663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8F77BF9" w14:textId="77777777" w:rsidR="00091265" w:rsidRDefault="00091265" w:rsidP="0015663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95BD52E" w14:textId="77777777" w:rsidR="00091265" w:rsidRDefault="00091265" w:rsidP="0015663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30DF165" w14:textId="77777777" w:rsidR="00091265" w:rsidRDefault="00091265" w:rsidP="00156630">
            <w:pPr>
              <w:rPr>
                <w:rFonts w:ascii="Arial" w:hAnsi="Arial" w:cs="Arial"/>
              </w:rPr>
            </w:pPr>
          </w:p>
          <w:p w14:paraId="68F2858F" w14:textId="77777777" w:rsidR="00091265" w:rsidRDefault="00091265" w:rsidP="00156630">
            <w:pPr>
              <w:rPr>
                <w:rFonts w:ascii="Arial" w:hAnsi="Arial" w:cs="Arial"/>
              </w:rPr>
            </w:pPr>
          </w:p>
        </w:tc>
      </w:tr>
    </w:tbl>
    <w:p w14:paraId="3551F254" w14:textId="77777777" w:rsidR="00091265" w:rsidRDefault="00091265" w:rsidP="001A396C">
      <w:pPr>
        <w:spacing w:after="0" w:line="240" w:lineRule="auto"/>
        <w:rPr>
          <w:rFonts w:ascii="Arial" w:hAnsi="Arial" w:cs="Arial"/>
          <w:b/>
        </w:rPr>
      </w:pPr>
    </w:p>
    <w:p w14:paraId="4745ABDA" w14:textId="1572F7C2" w:rsidR="002D2FC7" w:rsidRDefault="002D2FC7" w:rsidP="001A396C">
      <w:pPr>
        <w:spacing w:after="0" w:line="240" w:lineRule="auto"/>
        <w:rPr>
          <w:rFonts w:ascii="Arial" w:hAnsi="Arial" w:cs="Arial"/>
          <w:b/>
        </w:rPr>
      </w:pPr>
    </w:p>
    <w:p w14:paraId="0F3167B9" w14:textId="7A361B46" w:rsidR="000E2A71" w:rsidRDefault="00F0037D" w:rsidP="001A396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0E2A71" w:rsidRPr="0021324E">
        <w:rPr>
          <w:rFonts w:ascii="Arial" w:hAnsi="Arial" w:cs="Arial"/>
          <w:b/>
        </w:rPr>
        <w:t xml:space="preserve">ssociated </w:t>
      </w:r>
      <w:r>
        <w:rPr>
          <w:rFonts w:ascii="Arial" w:hAnsi="Arial" w:cs="Arial"/>
          <w:b/>
        </w:rPr>
        <w:t>policy and</w:t>
      </w:r>
      <w:r w:rsidR="000E2A71" w:rsidRPr="0021324E">
        <w:rPr>
          <w:rFonts w:ascii="Arial" w:hAnsi="Arial" w:cs="Arial"/>
          <w:b/>
        </w:rPr>
        <w:t xml:space="preserve"> procedure</w:t>
      </w:r>
    </w:p>
    <w:p w14:paraId="08C14CC9" w14:textId="5D3EB4D0" w:rsidR="00F0037D" w:rsidRPr="008E0D26" w:rsidRDefault="008E0D26" w:rsidP="001A396C">
      <w:pPr>
        <w:spacing w:after="0" w:line="240" w:lineRule="auto"/>
        <w:rPr>
          <w:rFonts w:ascii="Arial" w:hAnsi="Arial" w:cs="Arial"/>
        </w:rPr>
      </w:pPr>
      <w:r w:rsidRPr="008E0D26">
        <w:rPr>
          <w:rFonts w:ascii="Arial" w:hAnsi="Arial" w:cs="Arial"/>
        </w:rPr>
        <w:t>AA_OP_06 – Advance Assessments Conflict of Interest Policy and Procedure</w:t>
      </w:r>
    </w:p>
    <w:sectPr w:rsidR="00F0037D" w:rsidRPr="008E0D26" w:rsidSect="00213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ADC98" w14:textId="77777777" w:rsidR="00F116E5" w:rsidRDefault="00F116E5" w:rsidP="00191C94">
      <w:pPr>
        <w:spacing w:after="0" w:line="240" w:lineRule="auto"/>
      </w:pPr>
      <w:r>
        <w:separator/>
      </w:r>
    </w:p>
  </w:endnote>
  <w:endnote w:type="continuationSeparator" w:id="0">
    <w:p w14:paraId="5334D401" w14:textId="77777777" w:rsidR="00F116E5" w:rsidRDefault="00F116E5" w:rsidP="0019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23B6" w14:textId="77777777" w:rsidR="00E55DFF" w:rsidRDefault="00E55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90333043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55677630"/>
          <w:docPartObj>
            <w:docPartGallery w:val="Page Numbers (Top of Page)"/>
            <w:docPartUnique/>
          </w:docPartObj>
        </w:sdtPr>
        <w:sdtContent>
          <w:p w14:paraId="7A11F9A9" w14:textId="2321C190" w:rsidR="00BE7F88" w:rsidRDefault="00BE7F88" w:rsidP="0021324E">
            <w:pPr>
              <w:pStyle w:val="Footer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3CF7">
              <w:rPr>
                <w:rFonts w:ascii="Arial" w:hAnsi="Arial" w:cs="Arial"/>
                <w:sz w:val="20"/>
                <w:szCs w:val="20"/>
              </w:rPr>
              <w:t xml:space="preserve">Date reviewed: </w:t>
            </w:r>
            <w:r w:rsidR="00E55DFF">
              <w:rPr>
                <w:rFonts w:ascii="Arial" w:hAnsi="Arial" w:cs="Arial"/>
                <w:sz w:val="20"/>
                <w:szCs w:val="20"/>
              </w:rPr>
              <w:t>20</w:t>
            </w:r>
            <w:r w:rsidRPr="00933CF7">
              <w:rPr>
                <w:rFonts w:ascii="Arial" w:hAnsi="Arial" w:cs="Arial"/>
                <w:sz w:val="20"/>
                <w:szCs w:val="20"/>
              </w:rPr>
              <w:t>/0</w:t>
            </w:r>
            <w:r w:rsidR="00E55DFF">
              <w:rPr>
                <w:rFonts w:ascii="Arial" w:hAnsi="Arial" w:cs="Arial"/>
                <w:sz w:val="20"/>
                <w:szCs w:val="20"/>
              </w:rPr>
              <w:t>9</w:t>
            </w:r>
            <w:r w:rsidRPr="00933CF7">
              <w:rPr>
                <w:rFonts w:ascii="Arial" w:hAnsi="Arial" w:cs="Arial"/>
                <w:sz w:val="20"/>
                <w:szCs w:val="20"/>
              </w:rPr>
              <w:t>/20</w:t>
            </w:r>
            <w:r w:rsidR="006F5DE6">
              <w:rPr>
                <w:rFonts w:ascii="Arial" w:hAnsi="Arial" w:cs="Arial"/>
                <w:sz w:val="20"/>
                <w:szCs w:val="20"/>
              </w:rPr>
              <w:t>2</w:t>
            </w:r>
            <w:r w:rsidR="00E55DFF">
              <w:rPr>
                <w:rFonts w:ascii="Arial" w:hAnsi="Arial" w:cs="Arial"/>
                <w:sz w:val="20"/>
                <w:szCs w:val="20"/>
              </w:rPr>
              <w:t>4</w:t>
            </w:r>
            <w:r w:rsidRPr="00933CF7">
              <w:rPr>
                <w:rFonts w:ascii="Arial" w:hAnsi="Arial" w:cs="Arial"/>
                <w:sz w:val="20"/>
                <w:szCs w:val="20"/>
              </w:rPr>
              <w:t xml:space="preserve"> | By: </w:t>
            </w:r>
            <w:r w:rsidR="00BD2BB7">
              <w:rPr>
                <w:rFonts w:ascii="Arial" w:hAnsi="Arial" w:cs="Arial"/>
                <w:sz w:val="20"/>
                <w:szCs w:val="20"/>
              </w:rPr>
              <w:t>GM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91C94">
              <w:rPr>
                <w:rFonts w:ascii="Arial" w:hAnsi="Arial" w:cs="Arial"/>
                <w:sz w:val="24"/>
                <w:szCs w:val="24"/>
              </w:rPr>
              <w:t xml:space="preserve">| </w:t>
            </w:r>
            <w:r w:rsidRPr="00933CF7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933C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33C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933C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35C2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933C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33CF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933C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33CF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933C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35C2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933CF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91C94">
              <w:rPr>
                <w:rFonts w:ascii="Arial" w:hAnsi="Arial" w:cs="Arial"/>
                <w:bCs/>
                <w:sz w:val="24"/>
                <w:szCs w:val="24"/>
              </w:rPr>
              <w:t>|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33CF7">
              <w:rPr>
                <w:rFonts w:ascii="Arial" w:hAnsi="Arial" w:cs="Arial"/>
                <w:bCs/>
                <w:sz w:val="20"/>
                <w:szCs w:val="20"/>
              </w:rPr>
              <w:t>Version:20</w:t>
            </w:r>
            <w:r w:rsidR="006F5DE6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55DFF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933CF7">
              <w:rPr>
                <w:rFonts w:ascii="Arial" w:hAnsi="Arial" w:cs="Arial"/>
                <w:bCs/>
                <w:sz w:val="20"/>
                <w:szCs w:val="20"/>
              </w:rPr>
              <w:t xml:space="preserve">/01 | Next review: </w:t>
            </w:r>
            <w:r w:rsidR="00BD2BB7">
              <w:rPr>
                <w:rFonts w:ascii="Arial" w:hAnsi="Arial" w:cs="Arial"/>
                <w:bCs/>
                <w:sz w:val="20"/>
                <w:szCs w:val="20"/>
              </w:rPr>
              <w:t>August</w:t>
            </w:r>
            <w:r w:rsidRPr="00933CF7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494CB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55DF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16CD167E" w14:textId="6C043FD7" w:rsidR="00BE7F88" w:rsidRPr="00933CF7" w:rsidRDefault="00000000" w:rsidP="00933CF7">
            <w:pPr>
              <w:pStyle w:val="Footer"/>
              <w:rPr>
                <w:rFonts w:ascii="Arial" w:hAnsi="Arial" w:cs="Arial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2648B" w14:textId="77777777" w:rsidR="00E55DFF" w:rsidRDefault="00E55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7EE13" w14:textId="77777777" w:rsidR="00F116E5" w:rsidRDefault="00F116E5" w:rsidP="00191C94">
      <w:pPr>
        <w:spacing w:after="0" w:line="240" w:lineRule="auto"/>
      </w:pPr>
      <w:r>
        <w:separator/>
      </w:r>
    </w:p>
  </w:footnote>
  <w:footnote w:type="continuationSeparator" w:id="0">
    <w:p w14:paraId="05FCFE19" w14:textId="77777777" w:rsidR="00F116E5" w:rsidRDefault="00F116E5" w:rsidP="0019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22D80" w14:textId="77777777" w:rsidR="00E55DFF" w:rsidRDefault="00E55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5D1DB" w14:textId="45B29C1A" w:rsidR="00F140E3" w:rsidRDefault="00BD2BB7" w:rsidP="00933CF7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Advance Assessments </w:t>
    </w:r>
    <w:r w:rsidR="004F0A27">
      <w:rPr>
        <w:rFonts w:ascii="Arial" w:hAnsi="Arial" w:cs="Arial"/>
      </w:rPr>
      <w:t xml:space="preserve">Learner Registration and </w:t>
    </w:r>
    <w:r w:rsidR="007C6AB3">
      <w:rPr>
        <w:rFonts w:ascii="Arial" w:hAnsi="Arial" w:cs="Arial"/>
      </w:rPr>
      <w:t>Conflict of Interest</w:t>
    </w:r>
    <w:r>
      <w:rPr>
        <w:rFonts w:ascii="Arial" w:hAnsi="Arial" w:cs="Arial"/>
      </w:rPr>
      <w:t xml:space="preserve"> </w:t>
    </w:r>
    <w:r w:rsidR="0021324E">
      <w:rPr>
        <w:rFonts w:ascii="Arial" w:hAnsi="Arial" w:cs="Arial"/>
      </w:rPr>
      <w:t>Declaration</w:t>
    </w:r>
  </w:p>
  <w:p w14:paraId="78AC3655" w14:textId="429C626A" w:rsidR="00BE7F88" w:rsidRPr="00191C94" w:rsidRDefault="0021324E" w:rsidP="00F140E3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Form</w:t>
    </w:r>
    <w:r w:rsidR="00F140E3">
      <w:rPr>
        <w:rFonts w:ascii="Arial" w:hAnsi="Arial" w:cs="Arial"/>
      </w:rPr>
      <w:t xml:space="preserve"> </w:t>
    </w:r>
    <w:r w:rsidR="00BD2BB7">
      <w:rPr>
        <w:rFonts w:ascii="Arial" w:hAnsi="Arial" w:cs="Arial"/>
      </w:rPr>
      <w:t>Number: AA_</w:t>
    </w:r>
    <w:r w:rsidR="007C6AB3">
      <w:rPr>
        <w:rFonts w:ascii="Arial" w:hAnsi="Arial" w:cs="Arial"/>
      </w:rPr>
      <w:t>O</w:t>
    </w:r>
    <w:r>
      <w:rPr>
        <w:rFonts w:ascii="Arial" w:hAnsi="Arial" w:cs="Arial"/>
      </w:rPr>
      <w:t>F</w:t>
    </w:r>
    <w:r w:rsidR="00BD2BB7">
      <w:rPr>
        <w:rFonts w:ascii="Arial" w:hAnsi="Arial" w:cs="Arial"/>
      </w:rPr>
      <w:t>_0</w:t>
    </w:r>
    <w:r w:rsidR="007C6AB3">
      <w:rPr>
        <w:rFonts w:ascii="Arial" w:hAnsi="Arial" w:cs="Arial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DEA8B" w14:textId="77777777" w:rsidR="00E55DFF" w:rsidRDefault="00E55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D5C05"/>
    <w:multiLevelType w:val="multilevel"/>
    <w:tmpl w:val="E640DB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9471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87"/>
    <w:rsid w:val="000067A8"/>
    <w:rsid w:val="00024324"/>
    <w:rsid w:val="00091265"/>
    <w:rsid w:val="000A5BF8"/>
    <w:rsid w:val="000A6042"/>
    <w:rsid w:val="000E2A71"/>
    <w:rsid w:val="000F6735"/>
    <w:rsid w:val="00105EBD"/>
    <w:rsid w:val="001174B6"/>
    <w:rsid w:val="001250BE"/>
    <w:rsid w:val="00150208"/>
    <w:rsid w:val="0016481C"/>
    <w:rsid w:val="00172DEA"/>
    <w:rsid w:val="00187EF0"/>
    <w:rsid w:val="00191C94"/>
    <w:rsid w:val="001A396C"/>
    <w:rsid w:val="001E719E"/>
    <w:rsid w:val="001F094B"/>
    <w:rsid w:val="0021324E"/>
    <w:rsid w:val="00224B2E"/>
    <w:rsid w:val="00246187"/>
    <w:rsid w:val="00260AE3"/>
    <w:rsid w:val="002709DC"/>
    <w:rsid w:val="00287DF3"/>
    <w:rsid w:val="002A6529"/>
    <w:rsid w:val="002B6633"/>
    <w:rsid w:val="002C0A19"/>
    <w:rsid w:val="002D2FC7"/>
    <w:rsid w:val="002D5462"/>
    <w:rsid w:val="002F1971"/>
    <w:rsid w:val="002F7ECE"/>
    <w:rsid w:val="00334966"/>
    <w:rsid w:val="00343DBC"/>
    <w:rsid w:val="003566DD"/>
    <w:rsid w:val="003E1E91"/>
    <w:rsid w:val="003E2055"/>
    <w:rsid w:val="00404590"/>
    <w:rsid w:val="0041767A"/>
    <w:rsid w:val="00421C66"/>
    <w:rsid w:val="0044304C"/>
    <w:rsid w:val="00447875"/>
    <w:rsid w:val="00452BB5"/>
    <w:rsid w:val="00476552"/>
    <w:rsid w:val="004919CA"/>
    <w:rsid w:val="00494CB2"/>
    <w:rsid w:val="004969EA"/>
    <w:rsid w:val="004B7AB4"/>
    <w:rsid w:val="004C1BA0"/>
    <w:rsid w:val="004C7F35"/>
    <w:rsid w:val="004D1449"/>
    <w:rsid w:val="004F0A27"/>
    <w:rsid w:val="00506F9D"/>
    <w:rsid w:val="00532576"/>
    <w:rsid w:val="00542CAD"/>
    <w:rsid w:val="00562759"/>
    <w:rsid w:val="005922E3"/>
    <w:rsid w:val="005C108B"/>
    <w:rsid w:val="00603C16"/>
    <w:rsid w:val="006276FC"/>
    <w:rsid w:val="0063250A"/>
    <w:rsid w:val="00636A36"/>
    <w:rsid w:val="00650A6D"/>
    <w:rsid w:val="00683F96"/>
    <w:rsid w:val="006A7522"/>
    <w:rsid w:val="006B4707"/>
    <w:rsid w:val="006E75E7"/>
    <w:rsid w:val="006F5DE6"/>
    <w:rsid w:val="006F5E52"/>
    <w:rsid w:val="0078510B"/>
    <w:rsid w:val="00790DC0"/>
    <w:rsid w:val="007C6AB3"/>
    <w:rsid w:val="00806B85"/>
    <w:rsid w:val="00827375"/>
    <w:rsid w:val="008442F0"/>
    <w:rsid w:val="00861197"/>
    <w:rsid w:val="008618E1"/>
    <w:rsid w:val="008A4470"/>
    <w:rsid w:val="008D0E4C"/>
    <w:rsid w:val="008E0D26"/>
    <w:rsid w:val="008F1111"/>
    <w:rsid w:val="00904117"/>
    <w:rsid w:val="00933CF7"/>
    <w:rsid w:val="00963F2F"/>
    <w:rsid w:val="00985DCD"/>
    <w:rsid w:val="00991C9D"/>
    <w:rsid w:val="009F72C4"/>
    <w:rsid w:val="00A049A6"/>
    <w:rsid w:val="00A13A6F"/>
    <w:rsid w:val="00A66988"/>
    <w:rsid w:val="00B174D0"/>
    <w:rsid w:val="00B53633"/>
    <w:rsid w:val="00B54C4F"/>
    <w:rsid w:val="00B76AB4"/>
    <w:rsid w:val="00B91FD8"/>
    <w:rsid w:val="00BD2BB7"/>
    <w:rsid w:val="00BD3753"/>
    <w:rsid w:val="00BD4800"/>
    <w:rsid w:val="00BE0494"/>
    <w:rsid w:val="00BE6CA5"/>
    <w:rsid w:val="00BE79E8"/>
    <w:rsid w:val="00BE7F88"/>
    <w:rsid w:val="00C24DB6"/>
    <w:rsid w:val="00C35C26"/>
    <w:rsid w:val="00C742C7"/>
    <w:rsid w:val="00CA7DC6"/>
    <w:rsid w:val="00CC1499"/>
    <w:rsid w:val="00CC2810"/>
    <w:rsid w:val="00CD51F2"/>
    <w:rsid w:val="00CE421E"/>
    <w:rsid w:val="00CF37C8"/>
    <w:rsid w:val="00CF5158"/>
    <w:rsid w:val="00CF7C39"/>
    <w:rsid w:val="00D16586"/>
    <w:rsid w:val="00D26715"/>
    <w:rsid w:val="00D47ECE"/>
    <w:rsid w:val="00DF4B35"/>
    <w:rsid w:val="00E12625"/>
    <w:rsid w:val="00E33130"/>
    <w:rsid w:val="00E46B81"/>
    <w:rsid w:val="00E55DFF"/>
    <w:rsid w:val="00E95669"/>
    <w:rsid w:val="00EA1461"/>
    <w:rsid w:val="00EB196F"/>
    <w:rsid w:val="00EB753D"/>
    <w:rsid w:val="00ED5590"/>
    <w:rsid w:val="00F0037D"/>
    <w:rsid w:val="00F058F2"/>
    <w:rsid w:val="00F116E5"/>
    <w:rsid w:val="00F13092"/>
    <w:rsid w:val="00F140E3"/>
    <w:rsid w:val="00F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3D41E"/>
  <w15:chartTrackingRefBased/>
  <w15:docId w15:val="{F302B9A7-12A8-420F-B0AC-CE59579B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C94"/>
  </w:style>
  <w:style w:type="paragraph" w:styleId="Footer">
    <w:name w:val="footer"/>
    <w:basedOn w:val="Normal"/>
    <w:link w:val="FooterChar"/>
    <w:uiPriority w:val="99"/>
    <w:unhideWhenUsed/>
    <w:rsid w:val="00191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C94"/>
  </w:style>
  <w:style w:type="paragraph" w:styleId="ListParagraph">
    <w:name w:val="List Paragraph"/>
    <w:basedOn w:val="Normal"/>
    <w:uiPriority w:val="34"/>
    <w:qFormat/>
    <w:rsid w:val="00933CF7"/>
    <w:pPr>
      <w:ind w:left="720"/>
      <w:contextualSpacing/>
    </w:pPr>
  </w:style>
  <w:style w:type="character" w:styleId="Hyperlink">
    <w:name w:val="Hyperlink"/>
    <w:rsid w:val="00636A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66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0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1E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dvanceassessments.co.uk/course/view.php?id=1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Meek</dc:creator>
  <cp:keywords/>
  <dc:description/>
  <cp:lastModifiedBy>Graham Meek</cp:lastModifiedBy>
  <cp:revision>4</cp:revision>
  <cp:lastPrinted>2018-02-07T20:01:00Z</cp:lastPrinted>
  <dcterms:created xsi:type="dcterms:W3CDTF">2024-09-20T14:34:00Z</dcterms:created>
  <dcterms:modified xsi:type="dcterms:W3CDTF">2024-09-20T14:35:00Z</dcterms:modified>
</cp:coreProperties>
</file>